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18D" w:rsidRPr="005D350E" w:rsidRDefault="00442DE5">
      <w:pPr>
        <w:rPr>
          <w:rFonts w:cs="Times New Roman"/>
          <w:sz w:val="24"/>
        </w:rPr>
      </w:pPr>
      <w:r w:rsidRPr="005D350E">
        <w:rPr>
          <w:rFonts w:cs="Times New Roman"/>
          <w:sz w:val="24"/>
        </w:rPr>
        <w:t>12.5 Using Semicolons and Colons</w:t>
      </w:r>
      <w:r w:rsidR="00147D59">
        <w:rPr>
          <w:rFonts w:cs="Times New Roman"/>
          <w:sz w:val="24"/>
        </w:rPr>
        <w:t xml:space="preserve"> (pages 256-258)</w:t>
      </w:r>
      <w:bookmarkStart w:id="0" w:name="_GoBack"/>
      <w:bookmarkEnd w:id="0"/>
    </w:p>
    <w:p w:rsidR="00442DE5" w:rsidRPr="005D350E" w:rsidRDefault="00442DE5">
      <w:pPr>
        <w:rPr>
          <w:rFonts w:cs="Times New Roman"/>
          <w:sz w:val="24"/>
        </w:rPr>
      </w:pPr>
      <w:r w:rsidRPr="005D350E">
        <w:rPr>
          <w:rFonts w:cs="Times New Roman"/>
          <w:b/>
          <w:sz w:val="24"/>
        </w:rPr>
        <w:t>Rule 1</w:t>
      </w:r>
      <w:r w:rsidRPr="005D350E">
        <w:rPr>
          <w:rFonts w:cs="Times New Roman"/>
          <w:sz w:val="24"/>
        </w:rPr>
        <w:t xml:space="preserve">: Use a semicolon to join the main clauses of a compound sentence if they’re not joined by a conjunction such as </w:t>
      </w:r>
      <w:r w:rsidRPr="005D350E">
        <w:rPr>
          <w:rFonts w:cs="Times New Roman"/>
          <w:i/>
          <w:sz w:val="24"/>
        </w:rPr>
        <w:t xml:space="preserve">and, but, or, nor, </w:t>
      </w:r>
      <w:r w:rsidRPr="005D350E">
        <w:rPr>
          <w:rFonts w:cs="Times New Roman"/>
          <w:sz w:val="24"/>
        </w:rPr>
        <w:t xml:space="preserve">or </w:t>
      </w:r>
      <w:r w:rsidRPr="005D350E">
        <w:rPr>
          <w:rFonts w:cs="Times New Roman"/>
          <w:i/>
          <w:sz w:val="24"/>
        </w:rPr>
        <w:t>for.</w:t>
      </w:r>
    </w:p>
    <w:p w:rsidR="00442DE5" w:rsidRPr="005D350E" w:rsidRDefault="00442DE5">
      <w:pPr>
        <w:rPr>
          <w:rFonts w:cs="Times New Roman"/>
          <w:sz w:val="24"/>
        </w:rPr>
      </w:pPr>
      <w:r w:rsidRPr="005D350E">
        <w:rPr>
          <w:rFonts w:cs="Times New Roman"/>
          <w:sz w:val="24"/>
        </w:rPr>
        <w:t>Example: The electric car was once the most popular car in the United States; people liked electric cars because they were clean and quiet.</w:t>
      </w:r>
    </w:p>
    <w:p w:rsidR="00442DE5" w:rsidRPr="005D350E" w:rsidRDefault="00442DE5">
      <w:pPr>
        <w:rPr>
          <w:rFonts w:cs="Times New Roman"/>
          <w:color w:val="0070C0"/>
          <w:sz w:val="24"/>
        </w:rPr>
      </w:pPr>
      <w:r w:rsidRPr="005D350E">
        <w:rPr>
          <w:rFonts w:cs="Times New Roman"/>
          <w:color w:val="0070C0"/>
          <w:sz w:val="24"/>
        </w:rPr>
        <w:t>(This rule is a review from grammar chapter 1 when we discussed types of sentences. If you remember correctly, when we discussed creating compound sentences, you learned that you could join two simple sentences with either a comma and a coordinating conjunction, or with a semicolon. This rule shows the semicolon joining together what could be two simple sentences.)</w:t>
      </w:r>
    </w:p>
    <w:p w:rsidR="00442DE5" w:rsidRPr="005D350E" w:rsidRDefault="00442DE5">
      <w:pPr>
        <w:rPr>
          <w:rFonts w:cs="Times New Roman"/>
          <w:i/>
          <w:sz w:val="24"/>
        </w:rPr>
      </w:pPr>
      <w:r w:rsidRPr="005D350E">
        <w:rPr>
          <w:rFonts w:cs="Times New Roman"/>
          <w:b/>
          <w:sz w:val="24"/>
        </w:rPr>
        <w:t xml:space="preserve">Rule 2: </w:t>
      </w:r>
      <w:r w:rsidRPr="005D350E">
        <w:rPr>
          <w:rFonts w:cs="Times New Roman"/>
          <w:sz w:val="24"/>
        </w:rPr>
        <w:t xml:space="preserve">Use a semicolon to join the main clauses of a compound sentence if they’re long and if they already contain commas. Use a semicolon </w:t>
      </w:r>
      <w:r w:rsidR="005D350E" w:rsidRPr="005D350E">
        <w:rPr>
          <w:rFonts w:cs="Times New Roman"/>
          <w:sz w:val="24"/>
        </w:rPr>
        <w:t xml:space="preserve">even if the clauses are joined by a coordinating conjunction such as </w:t>
      </w:r>
      <w:r w:rsidR="005D350E" w:rsidRPr="005D350E">
        <w:rPr>
          <w:rFonts w:cs="Times New Roman"/>
          <w:i/>
          <w:sz w:val="24"/>
        </w:rPr>
        <w:t xml:space="preserve">and, but or nor, </w:t>
      </w:r>
      <w:r w:rsidR="005D350E" w:rsidRPr="005D350E">
        <w:rPr>
          <w:rFonts w:cs="Times New Roman"/>
          <w:sz w:val="24"/>
        </w:rPr>
        <w:t xml:space="preserve">or </w:t>
      </w:r>
      <w:r w:rsidR="005D350E" w:rsidRPr="005D350E">
        <w:rPr>
          <w:rFonts w:cs="Times New Roman"/>
          <w:i/>
          <w:sz w:val="24"/>
        </w:rPr>
        <w:t>for.</w:t>
      </w:r>
    </w:p>
    <w:p w:rsidR="005D350E" w:rsidRPr="005D350E" w:rsidRDefault="005D350E">
      <w:pPr>
        <w:rPr>
          <w:rFonts w:cs="Times New Roman"/>
          <w:sz w:val="24"/>
        </w:rPr>
      </w:pPr>
      <w:r w:rsidRPr="005D350E">
        <w:rPr>
          <w:rFonts w:cs="Times New Roman"/>
          <w:sz w:val="24"/>
        </w:rPr>
        <w:t>Example: Before the invention of the automobile, people rode horses, bikes, or streetcars for short distances; and they used horse-drawn carriage, trains, or boats for longer trips.</w:t>
      </w:r>
    </w:p>
    <w:p w:rsidR="005D350E" w:rsidRPr="005D350E" w:rsidRDefault="005D350E">
      <w:pPr>
        <w:rPr>
          <w:rFonts w:cs="Times New Roman"/>
          <w:color w:val="0070C0"/>
          <w:sz w:val="24"/>
        </w:rPr>
      </w:pPr>
      <w:r w:rsidRPr="005D350E">
        <w:rPr>
          <w:rFonts w:cs="Times New Roman"/>
          <w:color w:val="0070C0"/>
          <w:sz w:val="24"/>
        </w:rPr>
        <w:t>(This rule is similar to what we discussed in chapter 1 with joining together simple sentences. However, in this example the sentences that are joined together were longer and included commas. Since there are already so many commas in this example, you should use a semicolon with the coordinating conjunction instead of a comma.)</w:t>
      </w:r>
    </w:p>
    <w:p w:rsidR="00442DE5" w:rsidRPr="005D350E" w:rsidRDefault="00442DE5">
      <w:pPr>
        <w:rPr>
          <w:rFonts w:cs="Times New Roman"/>
          <w:i/>
          <w:sz w:val="24"/>
        </w:rPr>
      </w:pPr>
      <w:r w:rsidRPr="005D350E">
        <w:rPr>
          <w:rFonts w:cs="Times New Roman"/>
          <w:b/>
          <w:sz w:val="24"/>
        </w:rPr>
        <w:t xml:space="preserve">Rule 3: </w:t>
      </w:r>
      <w:r w:rsidRPr="005D350E">
        <w:rPr>
          <w:rFonts w:cs="Times New Roman"/>
          <w:sz w:val="24"/>
        </w:rPr>
        <w:t xml:space="preserve">Use a semicolon to join the main clauses of </w:t>
      </w:r>
      <w:r w:rsidR="005D350E" w:rsidRPr="005D350E">
        <w:rPr>
          <w:rFonts w:cs="Times New Roman"/>
          <w:sz w:val="24"/>
        </w:rPr>
        <w:t xml:space="preserve">joined by a word such as </w:t>
      </w:r>
      <w:r w:rsidR="005D350E" w:rsidRPr="005D350E">
        <w:rPr>
          <w:rFonts w:cs="Times New Roman"/>
          <w:i/>
          <w:sz w:val="24"/>
        </w:rPr>
        <w:t xml:space="preserve">consequently, furthermore, however, moreover, nevertheless, </w:t>
      </w:r>
      <w:r w:rsidR="005D350E" w:rsidRPr="005D350E">
        <w:rPr>
          <w:rFonts w:cs="Times New Roman"/>
          <w:sz w:val="24"/>
        </w:rPr>
        <w:t xml:space="preserve">or </w:t>
      </w:r>
      <w:r w:rsidR="005D350E" w:rsidRPr="005D350E">
        <w:rPr>
          <w:rFonts w:cs="Times New Roman"/>
          <w:i/>
          <w:sz w:val="24"/>
        </w:rPr>
        <w:t>therefore.</w:t>
      </w:r>
    </w:p>
    <w:p w:rsidR="005D350E" w:rsidRPr="005D350E" w:rsidRDefault="005D350E">
      <w:pPr>
        <w:rPr>
          <w:rFonts w:cs="Times New Roman"/>
          <w:sz w:val="24"/>
        </w:rPr>
      </w:pPr>
      <w:r w:rsidRPr="005D350E">
        <w:rPr>
          <w:rFonts w:cs="Times New Roman"/>
          <w:sz w:val="24"/>
        </w:rPr>
        <w:t>Example: I started my homework immediately after school; consequently, I finished before dinner.</w:t>
      </w:r>
    </w:p>
    <w:p w:rsidR="005D350E" w:rsidRPr="005D350E" w:rsidRDefault="005D350E">
      <w:pPr>
        <w:rPr>
          <w:rFonts w:cs="Times New Roman"/>
          <w:sz w:val="24"/>
        </w:rPr>
      </w:pPr>
      <w:r w:rsidRPr="005D350E">
        <w:rPr>
          <w:rFonts w:cs="Times New Roman"/>
          <w:b/>
          <w:sz w:val="24"/>
        </w:rPr>
        <w:t xml:space="preserve">Rule 4: </w:t>
      </w:r>
      <w:r w:rsidRPr="005D350E">
        <w:rPr>
          <w:rFonts w:cs="Times New Roman"/>
          <w:sz w:val="24"/>
        </w:rPr>
        <w:t xml:space="preserve">Use a colon to introduce a list of items that ends a sentence. Use a word such as </w:t>
      </w:r>
      <w:r w:rsidRPr="005D350E">
        <w:rPr>
          <w:rFonts w:cs="Times New Roman"/>
          <w:i/>
          <w:sz w:val="24"/>
        </w:rPr>
        <w:t xml:space="preserve">these, the following, </w:t>
      </w:r>
      <w:r w:rsidRPr="005D350E">
        <w:rPr>
          <w:rFonts w:cs="Times New Roman"/>
          <w:sz w:val="24"/>
        </w:rPr>
        <w:t xml:space="preserve">or </w:t>
      </w:r>
      <w:r w:rsidRPr="005D350E">
        <w:rPr>
          <w:rFonts w:cs="Times New Roman"/>
          <w:i/>
          <w:sz w:val="24"/>
        </w:rPr>
        <w:t xml:space="preserve">as follows </w:t>
      </w:r>
      <w:r w:rsidRPr="005D350E">
        <w:rPr>
          <w:rFonts w:cs="Times New Roman"/>
          <w:sz w:val="24"/>
        </w:rPr>
        <w:t>before the list.</w:t>
      </w:r>
    </w:p>
    <w:p w:rsidR="005D350E" w:rsidRPr="005D350E" w:rsidRDefault="005D350E">
      <w:pPr>
        <w:rPr>
          <w:rFonts w:cs="Times New Roman"/>
          <w:sz w:val="24"/>
        </w:rPr>
      </w:pPr>
      <w:r w:rsidRPr="005D350E">
        <w:rPr>
          <w:rFonts w:cs="Times New Roman"/>
          <w:sz w:val="24"/>
        </w:rPr>
        <w:t xml:space="preserve">Example: I’ll need </w:t>
      </w:r>
      <w:r w:rsidRPr="005D350E">
        <w:rPr>
          <w:rFonts w:cs="Times New Roman"/>
          <w:sz w:val="24"/>
          <w:u w:val="single"/>
        </w:rPr>
        <w:t xml:space="preserve">these </w:t>
      </w:r>
      <w:r w:rsidRPr="005D350E">
        <w:rPr>
          <w:rFonts w:cs="Times New Roman"/>
          <w:sz w:val="24"/>
        </w:rPr>
        <w:t>supplies for my project: newspapers, flour, water, string, and paint.</w:t>
      </w:r>
    </w:p>
    <w:p w:rsidR="005D350E" w:rsidRPr="005D350E" w:rsidRDefault="005D350E">
      <w:pPr>
        <w:rPr>
          <w:rFonts w:cs="Times New Roman"/>
          <w:i/>
          <w:sz w:val="24"/>
        </w:rPr>
      </w:pPr>
      <w:r w:rsidRPr="005D350E">
        <w:rPr>
          <w:rFonts w:cs="Times New Roman"/>
          <w:sz w:val="24"/>
        </w:rPr>
        <w:t xml:space="preserve">Don’t use a colon immediately after a verb or preposition (such as </w:t>
      </w:r>
      <w:r w:rsidRPr="005D350E">
        <w:rPr>
          <w:rFonts w:cs="Times New Roman"/>
          <w:i/>
          <w:sz w:val="24"/>
        </w:rPr>
        <w:t>include</w:t>
      </w:r>
      <w:r w:rsidRPr="005D350E">
        <w:rPr>
          <w:rFonts w:cs="Times New Roman"/>
          <w:sz w:val="24"/>
        </w:rPr>
        <w:t xml:space="preserve"> or </w:t>
      </w:r>
      <w:r w:rsidRPr="005D350E">
        <w:rPr>
          <w:rFonts w:cs="Times New Roman"/>
          <w:i/>
          <w:sz w:val="24"/>
        </w:rPr>
        <w:t>to)</w:t>
      </w:r>
    </w:p>
    <w:p w:rsidR="005D350E" w:rsidRPr="005D350E" w:rsidRDefault="005D350E">
      <w:pPr>
        <w:rPr>
          <w:rFonts w:cs="Times New Roman"/>
          <w:sz w:val="24"/>
        </w:rPr>
      </w:pPr>
      <w:r w:rsidRPr="005D350E">
        <w:rPr>
          <w:rFonts w:cs="Times New Roman"/>
          <w:sz w:val="24"/>
        </w:rPr>
        <w:t xml:space="preserve">Example: I sent a message </w:t>
      </w:r>
      <w:r w:rsidRPr="005D350E">
        <w:rPr>
          <w:rFonts w:cs="Times New Roman"/>
          <w:sz w:val="24"/>
          <w:u w:val="single"/>
        </w:rPr>
        <w:t xml:space="preserve">to </w:t>
      </w:r>
      <w:r w:rsidRPr="005D350E">
        <w:rPr>
          <w:rFonts w:cs="Times New Roman"/>
          <w:sz w:val="24"/>
        </w:rPr>
        <w:t>Grandma, Aunt Rita, and Julie.</w:t>
      </w:r>
    </w:p>
    <w:p w:rsidR="005D350E" w:rsidRDefault="005D350E">
      <w:pPr>
        <w:rPr>
          <w:rFonts w:cs="Times New Roman"/>
          <w:sz w:val="24"/>
        </w:rPr>
      </w:pPr>
      <w:r>
        <w:rPr>
          <w:rFonts w:cs="Times New Roman"/>
          <w:b/>
          <w:sz w:val="24"/>
        </w:rPr>
        <w:t xml:space="preserve">Rule 5: </w:t>
      </w:r>
      <w:r>
        <w:rPr>
          <w:rFonts w:cs="Times New Roman"/>
          <w:sz w:val="24"/>
        </w:rPr>
        <w:t>Use a colon to separate the hour and minutes</w:t>
      </w:r>
      <w:r w:rsidR="007856AA">
        <w:rPr>
          <w:rFonts w:cs="Times New Roman"/>
          <w:sz w:val="24"/>
        </w:rPr>
        <w:t xml:space="preserve"> when you use numerals to write the time of day.</w:t>
      </w:r>
    </w:p>
    <w:p w:rsidR="007856AA" w:rsidRDefault="007856AA">
      <w:pPr>
        <w:rPr>
          <w:rFonts w:cs="Times New Roman"/>
          <w:sz w:val="24"/>
        </w:rPr>
      </w:pPr>
      <w:r>
        <w:rPr>
          <w:rFonts w:cs="Times New Roman"/>
          <w:sz w:val="24"/>
        </w:rPr>
        <w:lastRenderedPageBreak/>
        <w:t>Example: The train left the station at 10:17 A.M. and arrived in the city at 12:33 P.M.</w:t>
      </w:r>
    </w:p>
    <w:p w:rsidR="007856AA" w:rsidRDefault="007856AA">
      <w:pPr>
        <w:rPr>
          <w:rFonts w:cs="Times New Roman"/>
          <w:sz w:val="24"/>
        </w:rPr>
      </w:pPr>
      <w:r>
        <w:rPr>
          <w:rFonts w:cs="Times New Roman"/>
          <w:b/>
          <w:sz w:val="24"/>
        </w:rPr>
        <w:t xml:space="preserve">Rule 6: </w:t>
      </w:r>
      <w:r>
        <w:rPr>
          <w:rFonts w:cs="Times New Roman"/>
          <w:sz w:val="24"/>
        </w:rPr>
        <w:t>Use a colon after the salutation of a business letter.</w:t>
      </w:r>
    </w:p>
    <w:p w:rsidR="007856AA" w:rsidRDefault="007856AA">
      <w:pPr>
        <w:rPr>
          <w:rFonts w:cs="Times New Roman"/>
          <w:sz w:val="24"/>
        </w:rPr>
      </w:pPr>
      <w:r>
        <w:rPr>
          <w:rFonts w:cs="Times New Roman"/>
          <w:sz w:val="24"/>
        </w:rPr>
        <w:t xml:space="preserve">Example: Dear Professor Sanchez: </w:t>
      </w:r>
      <w:r>
        <w:rPr>
          <w:rFonts w:cs="Times New Roman"/>
          <w:sz w:val="24"/>
        </w:rPr>
        <w:tab/>
      </w:r>
      <w:r>
        <w:rPr>
          <w:rFonts w:cs="Times New Roman"/>
          <w:sz w:val="24"/>
        </w:rPr>
        <w:tab/>
        <w:t>Dear Editor in Chief:</w:t>
      </w:r>
    </w:p>
    <w:p w:rsidR="007856AA" w:rsidRDefault="007856AA">
      <w:pPr>
        <w:rPr>
          <w:rFonts w:cs="Times New Roman"/>
          <w:color w:val="0070C0"/>
          <w:sz w:val="24"/>
        </w:rPr>
      </w:pPr>
      <w:r>
        <w:rPr>
          <w:rFonts w:cs="Times New Roman"/>
          <w:color w:val="0070C0"/>
          <w:sz w:val="24"/>
        </w:rPr>
        <w:t>(This rule is related to the comma rule we discussed in the last lesson. You would use a comma if you are sending a friendly letter to someone you know on a personal level, but you use a colon after the salutation of a business letter if it is someone you know professionally or don’t know very well.)</w:t>
      </w:r>
    </w:p>
    <w:p w:rsidR="005D350E" w:rsidRPr="005D350E" w:rsidRDefault="005D350E">
      <w:pPr>
        <w:rPr>
          <w:rFonts w:cs="Times New Roman"/>
          <w:sz w:val="24"/>
        </w:rPr>
      </w:pPr>
    </w:p>
    <w:sectPr w:rsidR="005D350E" w:rsidRPr="005D35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866E8"/>
    <w:multiLevelType w:val="hybridMultilevel"/>
    <w:tmpl w:val="D1A4FF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DE5"/>
    <w:rsid w:val="00147D59"/>
    <w:rsid w:val="00442DE5"/>
    <w:rsid w:val="005D350E"/>
    <w:rsid w:val="007856AA"/>
    <w:rsid w:val="00EC21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6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6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dc:creator>
  <cp:lastModifiedBy>Margaret</cp:lastModifiedBy>
  <cp:revision>1</cp:revision>
  <dcterms:created xsi:type="dcterms:W3CDTF">2014-02-06T12:44:00Z</dcterms:created>
  <dcterms:modified xsi:type="dcterms:W3CDTF">2014-02-06T13:21:00Z</dcterms:modified>
</cp:coreProperties>
</file>